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«__»_________ 2019 г.                                                                            № ___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left="-426" w:hanging="567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г.Тверь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left="-426" w:hanging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 внес</w:t>
      </w:r>
      <w:r w:rsidR="00DA4E3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ении изменений в постановление А</w:t>
      </w:r>
      <w:r w:rsidRPr="00B17E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дминистрации города Твери 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Тверь»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Pr="00B17EFF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города Твери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</w:rPr>
        <w:t>ПОСТАНОВЛЯЮ: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9" w:history="1">
        <w:r w:rsidRPr="00B17EFF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A4E3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B17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дминистрации города Твери от 15.03.2016 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Тверь»</w:t>
      </w: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 Постановление) следующие изменения: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 В пункте 1 Постановления слово «приложение» заменить словами «приложение 1 к настоящему Постановлению»;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Дополнить Постановление пунктом 1.1 следующего содержания: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«1.1. Утвердить </w:t>
      </w:r>
      <w:hyperlink r:id="rId10" w:anchor="Par25" w:history="1">
        <w:r w:rsidRPr="00B17EFF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17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(приложение 2 к настоящему Постановлению).</w:t>
      </w: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1.3. В грифе приложения к Постановлению слово «Приложение» заменить словами «Приложение 1»;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1.4. Дополнить Постановление приложением 2 «</w:t>
      </w:r>
      <w:hyperlink r:id="rId11" w:anchor="Par25" w:history="1">
        <w:r w:rsidRPr="00B17EFF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17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Тверь»</w:t>
      </w: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7EFF" w:rsidRPr="00B17EFF" w:rsidRDefault="00B17EFF" w:rsidP="00B17E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7E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B17EFF" w:rsidRPr="00B17EFF" w:rsidRDefault="00B17EFF" w:rsidP="00B17E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FF" w:rsidRPr="00B17EFF" w:rsidRDefault="00B17EFF" w:rsidP="00B17E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EFF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71B" w:rsidRPr="0027071B" w:rsidRDefault="00B17EFF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 администрации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>__ _______ ___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>№ ___</w:t>
      </w:r>
    </w:p>
    <w:p w:rsidR="0027071B" w:rsidRDefault="0027071B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EA6" w:rsidRPr="00F74EA6" w:rsidRDefault="00F74EA6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F74EA6" w:rsidRPr="00F74EA6" w:rsidRDefault="00F74EA6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F74EA6" w:rsidRPr="00F74EA6" w:rsidRDefault="00F74EA6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  <w:r w:rsidRPr="00F74E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15.03.2016 №</w:t>
      </w:r>
      <w:r w:rsidR="007E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74E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394</w:t>
      </w:r>
    </w:p>
    <w:p w:rsidR="00F74EA6" w:rsidRPr="0027071B" w:rsidRDefault="00F74EA6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5"/>
      <w:bookmarkEnd w:id="0"/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A84924" w:rsidRDefault="00A84924" w:rsidP="00E3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</w:t>
      </w:r>
    </w:p>
    <w:p w:rsidR="00A84924" w:rsidRPr="0027071B" w:rsidRDefault="00A84924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924" w:rsidRPr="00A84924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правила организации и проведения работ по 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автомобильные дороги)</w:t>
      </w:r>
      <w:r w:rsid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84924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84924" w:rsidRPr="00A8492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работ по ремонту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коммуникаций, производимых при ремонте автомобильных дорог</w:t>
      </w:r>
      <w:r w:rsidR="00273C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 владелец соответствующих инженерных коммуникаций.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Исполнителями работ по ремонту 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коммуникаций, производимых при ремонте автомобильных дорог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D7201" w:rsidRPr="007D7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владель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привлекаемые </w:t>
      </w:r>
      <w:r w:rsidR="007D7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в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установленном законодательством Российской Федерации.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и проведение работ по ремонту </w:t>
      </w:r>
      <w:r w:rsidRPr="00B9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 следующие мероприятия: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а) оценка технического состояния инженерных коммуникаций;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б) разработка проектов работ по ремонту инженерных коммуникаций (далее - проекты)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в) проведение работ по ремонту инженерных коммуникаций в соответствии с проектами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г) приемка работ по ремонту инженерных коммуникаций.</w:t>
      </w:r>
    </w:p>
    <w:p w:rsidR="00364C99" w:rsidRPr="00364C99" w:rsidRDefault="00B97985" w:rsidP="00364C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6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хозяйства, </w:t>
      </w:r>
      <w:r w:rsidR="00B56D28" w:rsidRPr="00B56D28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 администрации города Твери (далее - Департамент)</w:t>
      </w:r>
      <w:r w:rsid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FE9">
        <w:rPr>
          <w:rFonts w:ascii="Times New Roman" w:hAnsi="Times New Roman" w:cs="Times New Roman"/>
          <w:color w:val="000000" w:themeColor="text1"/>
          <w:sz w:val="28"/>
          <w:szCs w:val="28"/>
        </w:rPr>
        <w:t>с владельцами</w:t>
      </w:r>
      <w:r w:rsidR="00364C99" w:rsidRPr="00364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Градостроительным </w:t>
      </w:r>
      <w:hyperlink r:id="rId12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hyperlink r:id="rId13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4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5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16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10.12.1995 № 196-ФЗ «О безопасности дорожного движения», Федеральным законом от 29.12.2017 № 443-ФЗ «Об организации дорожного движения в Российской Федерации и о внесении изменений в отдельные законодательные 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акты Российской Федерации» и другими нормативными правовыми актами</w:t>
      </w:r>
      <w:r w:rsidR="00BE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9A695F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  <w:r w:rsidR="00BE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0E65" w:rsidRDefault="00B9798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ладельца инженерных коммуникаций о предусмотренных государственными и муниципальными программами работах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ремонтом автомобильных дорог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</w:t>
      </w:r>
      <w:r w:rsid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57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037" w:rsidRDefault="007E703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необходимости проведения работ по ремонту </w:t>
      </w:r>
      <w:r w:rsidRPr="007E7037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обеспечением безопасности дорожного движения,</w:t>
      </w:r>
      <w:r w:rsidRPr="007E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информирует владельца инженерных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за </w:t>
      </w:r>
      <w:r w:rsidR="0020457A">
        <w:rPr>
          <w:rFonts w:ascii="Times New Roman" w:hAnsi="Times New Roman" w:cs="Times New Roman"/>
          <w:color w:val="000000" w:themeColor="text1"/>
          <w:sz w:val="28"/>
          <w:szCs w:val="28"/>
        </w:rPr>
        <w:t>45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7985" w:rsidRPr="00EF50AD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7. С</w:t>
      </w:r>
      <w:r w:rsidR="00B97985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роки осуществления работ по ремонту инженерных коммуникаций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владельцем инженерных коммуникаций и согласовываются с </w:t>
      </w: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D1111" w:rsidRPr="00CD11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0E65" w:rsidRPr="00900E65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ладельца инженерных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предоставляет ему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>всю информацию о проведении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ремонтом автомобильных дорог.</w:t>
      </w:r>
    </w:p>
    <w:p w:rsidR="00B97985" w:rsidRPr="00B97985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Р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азработку проектов</w:t>
      </w:r>
      <w:r w:rsidR="00720FE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подпунктом «б» пункта 4 настоящего Порядка,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требований законодательства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владелец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коммуникаций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0E65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Департаментом работ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ремонту автомобильных дорог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инженерных коммуникаций, требующих проведения ремонта на ремонтируемых участках автомобильных дорог, за свой счет и своими силами в срок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D3C0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согласованный с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0FE9" w:rsidRPr="00720FE9" w:rsidRDefault="00720FE9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сохранения целостности дорожного покрытия в течение всего 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гарантийного срока на выполненные работы по ремонту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владелец инженерных коммуникаций осуществляет ремонт и замену всех изношенных инженерных коммуникаций, проходящих под 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>ремонтируемы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 участками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20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8A2197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ладел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900E65" w:rsidRPr="00273C8A" w:rsidRDefault="00900E6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вскрывать дорожную одежду в течение гарантийного срока на выполненные работы по 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ремонту автомобильных дорог</w:t>
      </w:r>
      <w:r w:rsidR="007E606A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аварийно-восстановительных работ и работ по строительству и (или) реконструкции инженерных сетей, в рамках исполнения обязательств по договорам на подключение к системам инженерной инфраструктуры</w:t>
      </w:r>
      <w:r w:rsidR="008A2197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0E65" w:rsidRPr="00900E65" w:rsidRDefault="00900E6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вскрывать дорожную одеж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технической возможности осуществить ремонт инженерных коммуникаций (сооружений) закрытым способом.</w:t>
      </w:r>
    </w:p>
    <w:p w:rsidR="00900E65" w:rsidRPr="00D70FB1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доступ к инженерным коммуникациям (сооружениям) представителям Управления ГИБДД по Тверской области, Главного управления МЧС России по Тверской области, иных контрольных и надзорных органов, а также 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Твери, Департамента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06A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уведомления не менее, чем за 1 сутки</w:t>
      </w:r>
      <w:r w:rsidR="00900E65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606A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 проводится только в присутствии эксплуатирующей организации (владельца).</w:t>
      </w:r>
    </w:p>
    <w:p w:rsidR="0027071B" w:rsidRPr="0027071B" w:rsidRDefault="008A2197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40"/>
      <w:bookmarkStart w:id="2" w:name="Par44"/>
      <w:bookmarkEnd w:id="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E2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работ </w:t>
      </w:r>
      <w:r w:rsidR="00E33FC0" w:rsidRPr="00E33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ремонту </w:t>
      </w:r>
      <w:r w:rsidR="00E33FC0" w:rsidRPr="00E33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быть обеспечена 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сохранность зеленых насаждений, объектов благоустройства и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муниципальной собственности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объектов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 с нарушением охранных зон инженерных сетей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нанесения ущерба зеленым насаждениям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0EDD" w:rsidRPr="00FF0EDD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FF0EDD" w:rsidRPr="00FF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объектам муниципальной собственности</w:t>
      </w:r>
      <w:r w:rsidR="00F27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74DB" w:rsidRPr="00F274DB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объектов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74DB" w:rsidRPr="00F27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 с нарушением охранных зон инженерных сетей</w:t>
      </w:r>
      <w:r w:rsidR="00F274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 работ по ремонту </w:t>
      </w:r>
      <w:r w:rsidR="00E33FC0" w:rsidRPr="00E33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несет ответственность в соответствии с действующим законодательством Российской Федерации.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Ущерб, нанесенный</w:t>
      </w:r>
      <w:r w:rsidR="00530FD8" w:rsidRP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зеленым насаждениям, объектам благоустройства и объектам муниципальной собственности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ремонту </w:t>
      </w:r>
      <w:r w:rsidR="00CB1A57" w:rsidRPr="00CB1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71B" w:rsidRDefault="00E33FC0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участия в приемке 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ремонту инженерных коммуникаций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 могут быть привлечены представители федеральных органов государственной власти, исполнительных органов государственной власти Тверской области, имеющие полномочия осуществлять государственный надзор за обеспечением сохранности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безопасностью дорожного движения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представители Департамента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департамента жилищно-коммунального хозяйства, жилищной политики и строительства администрации города Твери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E5E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Мониторинг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 осуществляется в соответствии с </w:t>
      </w:r>
      <w:hyperlink r:id="rId17" w:history="1">
        <w:r w:rsidR="00B97985" w:rsidRPr="00B9798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транспорта Российской Федерации от 25.10.2012 № 384.</w:t>
      </w:r>
    </w:p>
    <w:p w:rsidR="00245434" w:rsidRDefault="00527E5E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543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невыполнения владельцем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инженерных коммуникаций ремонта инженерных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коммуникаций в заявленный срок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выполнени</w:t>
      </w:r>
      <w:r w:rsidR="00CB403F">
        <w:rPr>
          <w:rFonts w:ascii="Times New Roman" w:hAnsi="Times New Roman" w:cs="Times New Roman"/>
          <w:color w:val="000000" w:themeColor="text1"/>
          <w:sz w:val="28"/>
          <w:szCs w:val="28"/>
        </w:rPr>
        <w:t>я ремонта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</w:t>
      </w:r>
      <w:r w:rsidR="00CB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которого не соответствует 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требованиям, установленным законодательством, и 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>препятству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дальнейшему ремонту автомобильной дороги,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в целях осуществления надлежащего ремонта автомобильной дороги вправе провести ремонт </w:t>
      </w:r>
      <w:r w:rsidR="006B1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смотровых колодцев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коммуникаций</w:t>
      </w:r>
      <w:r w:rsidR="006B1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(замена опорных колец, плит перекрытия и люков колодцев)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в рамках муниципальных контрактов и договоров, заказчиком по которым выступает Департамент. </w:t>
      </w:r>
    </w:p>
    <w:p w:rsidR="00B97985" w:rsidRPr="00B97985" w:rsidRDefault="00245434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случае, указанном в пункте 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инженерных коммуникаций обязан возместить Департаменту </w:t>
      </w:r>
      <w:r w:rsidR="003F08E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фактические затраты, понесенные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муниципальными контрактами и договорами. При невыполнении указанной обязанности соответствующие </w:t>
      </w:r>
      <w:r w:rsidR="003F08E8">
        <w:rPr>
          <w:rFonts w:ascii="Times New Roman" w:hAnsi="Times New Roman" w:cs="Times New Roman"/>
          <w:color w:val="000000" w:themeColor="text1"/>
          <w:sz w:val="28"/>
          <w:szCs w:val="28"/>
        </w:rPr>
        <w:t>затраты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возмещаются  в судебном порядке.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336A8" w:rsidRDefault="008336A8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GoBack"/>
      <w:bookmarkEnd w:id="3"/>
    </w:p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6"/>
      </w:tblGrid>
      <w:tr w:rsidR="0092625D" w:rsidTr="00346ADC">
        <w:tc>
          <w:tcPr>
            <w:tcW w:w="6771" w:type="dxa"/>
          </w:tcPr>
          <w:p w:rsidR="0092625D" w:rsidRPr="00D73B46" w:rsidRDefault="0092625D" w:rsidP="003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4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правового управления </w:t>
            </w:r>
          </w:p>
          <w:p w:rsidR="0092625D" w:rsidRDefault="00DA4E3F" w:rsidP="003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625D" w:rsidRPr="00D73B46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r w:rsidR="0092625D" w:rsidRPr="00D73B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</w:t>
            </w:r>
          </w:p>
        </w:tc>
        <w:tc>
          <w:tcPr>
            <w:tcW w:w="3366" w:type="dxa"/>
          </w:tcPr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B46">
              <w:rPr>
                <w:rFonts w:ascii="Times New Roman" w:hAnsi="Times New Roman" w:cs="Times New Roman"/>
                <w:sz w:val="28"/>
                <w:szCs w:val="28"/>
              </w:rPr>
              <w:t>А.А. Воронцова</w:t>
            </w:r>
          </w:p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8068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80689F">
        <w:rPr>
          <w:rFonts w:ascii="Times New Roman" w:hAnsi="Times New Roman" w:cs="Times New Roman"/>
          <w:bCs/>
          <w:sz w:val="28"/>
          <w:szCs w:val="28"/>
        </w:rPr>
        <w:t xml:space="preserve">организации работ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 xml:space="preserve">по ремонту инженерных коммуникаций,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>производимых при ремонте автомобильных дорог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 xml:space="preserve"> общего пользования местного значения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689F">
        <w:rPr>
          <w:rFonts w:ascii="Times New Roman" w:hAnsi="Times New Roman" w:cs="Times New Roman"/>
          <w:bCs/>
          <w:sz w:val="28"/>
          <w:szCs w:val="28"/>
        </w:rPr>
        <w:t>образования город Тверь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утвержденному постановлением </w:t>
      </w:r>
      <w:r w:rsidR="0086089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 от __ ________20___ № ______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Pr="00B442DE" w:rsidRDefault="009A695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эксплуатации</w:t>
      </w:r>
      <w:r w:rsidRPr="00B442DE">
        <w:rPr>
          <w:rFonts w:ascii="Times New Roman" w:hAnsi="Times New Roman" w:cs="Times New Roman"/>
          <w:sz w:val="28"/>
          <w:szCs w:val="28"/>
        </w:rPr>
        <w:t xml:space="preserve">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(сооружений)</w:t>
      </w:r>
      <w:r w:rsidRPr="00B4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B442DE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автомобильных дорог </w:t>
      </w:r>
      <w:r w:rsidRPr="00B442DE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80689F" w:rsidRPr="0037463B" w:rsidRDefault="0080689F" w:rsidP="00806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3B">
        <w:rPr>
          <w:rFonts w:ascii="Times New Roman" w:hAnsi="Times New Roman" w:cs="Times New Roman"/>
          <w:sz w:val="28"/>
          <w:szCs w:val="28"/>
        </w:rPr>
        <w:t>город Тверь</w:t>
      </w:r>
      <w:r>
        <w:rPr>
          <w:rFonts w:ascii="Courier New" w:hAnsi="Courier New" w:cs="Courier New"/>
          <w:sz w:val="28"/>
          <w:szCs w:val="28"/>
        </w:rPr>
        <w:t xml:space="preserve">                   </w:t>
      </w:r>
      <w:r w:rsidRPr="0037463B">
        <w:rPr>
          <w:rFonts w:ascii="Courier New" w:hAnsi="Courier New" w:cs="Courier New"/>
          <w:sz w:val="28"/>
          <w:szCs w:val="28"/>
        </w:rPr>
        <w:t xml:space="preserve">          </w:t>
      </w:r>
      <w:r w:rsidRPr="0037463B">
        <w:rPr>
          <w:rFonts w:ascii="Times New Roman" w:hAnsi="Times New Roman" w:cs="Times New Roman"/>
          <w:sz w:val="28"/>
          <w:szCs w:val="28"/>
        </w:rPr>
        <w:t>«__» _______ 20__ года</w:t>
      </w:r>
    </w:p>
    <w:p w:rsidR="0080689F" w:rsidRPr="0037463B" w:rsidRDefault="0080689F" w:rsidP="00806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3B">
        <w:rPr>
          <w:rFonts w:ascii="Times New Roman" w:hAnsi="Times New Roman" w:cs="Times New Roman"/>
          <w:sz w:val="28"/>
          <w:szCs w:val="28"/>
        </w:rPr>
        <w:t xml:space="preserve">           Департамент дорожного хозяйства благоустройства и транспорта администр</w:t>
      </w:r>
      <w:r>
        <w:rPr>
          <w:rFonts w:ascii="Times New Roman" w:hAnsi="Times New Roman" w:cs="Times New Roman"/>
          <w:sz w:val="28"/>
          <w:szCs w:val="28"/>
        </w:rPr>
        <w:t>ации города   Твери,   именуемый</w:t>
      </w:r>
      <w:r w:rsidRPr="0037463B">
        <w:rPr>
          <w:rFonts w:ascii="Times New Roman" w:hAnsi="Times New Roman" w:cs="Times New Roman"/>
          <w:sz w:val="28"/>
          <w:szCs w:val="28"/>
        </w:rPr>
        <w:t xml:space="preserve">   в   дальнейшем «Департамент», в лице начальника Департамента_______________, действующего на основании ______________, с одной стороны, и _____________________________, именуемое   в   дальнейшем   «Владелец  инженерных  коммуникаций»,  в  лице __________________________________________________, действующего на основании _______________________________________, с другой стороны, вместе именуемые «Стороны», заключили</w:t>
      </w:r>
      <w:r w:rsidR="0021790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A695F">
        <w:rPr>
          <w:rFonts w:ascii="Times New Roman" w:hAnsi="Times New Roman" w:cs="Times New Roman"/>
          <w:sz w:val="28"/>
          <w:szCs w:val="28"/>
        </w:rPr>
        <w:t>ий</w:t>
      </w:r>
      <w:r w:rsidRPr="0037463B">
        <w:rPr>
          <w:rFonts w:ascii="Times New Roman" w:hAnsi="Times New Roman" w:cs="Times New Roman"/>
          <w:sz w:val="28"/>
          <w:szCs w:val="28"/>
        </w:rPr>
        <w:t xml:space="preserve">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37463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37463B">
        <w:rPr>
          <w:rFonts w:ascii="Times New Roman" w:hAnsi="Times New Roman" w:cs="Times New Roman"/>
          <w:sz w:val="28"/>
          <w:szCs w:val="28"/>
        </w:rPr>
        <w:t>) о нижеследующем: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 Предмет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1.1. Предметом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</w:t>
      </w:r>
      <w:r w:rsidR="00EF50AD">
        <w:rPr>
          <w:rFonts w:ascii="Times New Roman" w:hAnsi="Times New Roman" w:cs="Times New Roman"/>
          <w:sz w:val="28"/>
          <w:szCs w:val="28"/>
        </w:rPr>
        <w:t>о</w:t>
      </w:r>
      <w:r w:rsidR="009A695F">
        <w:rPr>
          <w:rFonts w:ascii="Times New Roman" w:hAnsi="Times New Roman" w:cs="Times New Roman"/>
          <w:sz w:val="28"/>
          <w:szCs w:val="28"/>
        </w:rPr>
        <w:t>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является регулирование взаимодействия между Департаментом и Владельцем инженерных коммуникаций при эксплуатации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(сооружений)</w:t>
      </w:r>
      <w:r w:rsidRPr="00DF6933">
        <w:rPr>
          <w:rFonts w:ascii="Times New Roman" w:hAnsi="Times New Roman" w:cs="Times New Roman"/>
          <w:sz w:val="28"/>
          <w:szCs w:val="28"/>
        </w:rPr>
        <w:t xml:space="preserve"> в границах автомобильных дорог </w:t>
      </w:r>
      <w:r w:rsidR="00CD1111" w:rsidRPr="00CD1111">
        <w:rPr>
          <w:rFonts w:ascii="Times New Roman" w:hAnsi="Times New Roman" w:cs="Times New Roman"/>
          <w:bCs/>
          <w:sz w:val="28"/>
          <w:szCs w:val="28"/>
        </w:rPr>
        <w:t xml:space="preserve">общего пользования местного значения муниципального образования город Тверь </w:t>
      </w:r>
      <w:r w:rsidRPr="00DF6933">
        <w:rPr>
          <w:rFonts w:ascii="Times New Roman" w:hAnsi="Times New Roman" w:cs="Times New Roman"/>
          <w:sz w:val="28"/>
          <w:szCs w:val="28"/>
        </w:rPr>
        <w:t>(далее - автомобильная дорога).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1.2. Взаимодействие сторон осуществляется в соответствии с Градостроительным </w:t>
      </w:r>
      <w:hyperlink r:id="rId18" w:history="1">
        <w:r w:rsidRPr="00DF69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9" w:history="1">
        <w:r w:rsidRPr="00DF69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20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21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22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10.12.1995 № 196-ФЗ «</w:t>
      </w:r>
      <w:r w:rsidRPr="00DF6933">
        <w:rPr>
          <w:rFonts w:ascii="Times New Roman" w:hAnsi="Times New Roman" w:cs="Times New Roman"/>
          <w:sz w:val="28"/>
          <w:szCs w:val="28"/>
        </w:rPr>
        <w:t>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 w:rsidRPr="00DF6933">
        <w:rPr>
          <w:rFonts w:ascii="Times New Roman" w:hAnsi="Times New Roman" w:cs="Times New Roman"/>
          <w:sz w:val="28"/>
          <w:szCs w:val="28"/>
        </w:rPr>
        <w:t>и другими нормативными правовыми актами.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F6933">
        <w:rPr>
          <w:rFonts w:ascii="Times New Roman" w:hAnsi="Times New Roman" w:cs="Times New Roman"/>
          <w:sz w:val="28"/>
          <w:szCs w:val="28"/>
        </w:rPr>
        <w:t xml:space="preserve">. </w:t>
      </w:r>
      <w:r w:rsidRPr="00671C1E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инженерных коммуникаций (сооружений)</w:t>
      </w:r>
      <w:r w:rsidRPr="0067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Pr="00DF6933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F693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2.1. Департамент обязан:</w:t>
      </w:r>
    </w:p>
    <w:p w:rsidR="00EA5415" w:rsidRPr="00EA5415" w:rsidRDefault="0080689F" w:rsidP="00EA5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2.1.1. Информировать Владельца инженерных коммуникаций о предусмотренных государственными и муниципальными программами работах</w:t>
      </w:r>
      <w:r w:rsidR="00EA5415" w:rsidRPr="00EA5415">
        <w:rPr>
          <w:rFonts w:ascii="Times New Roman" w:hAnsi="Times New Roman" w:cs="Times New Roman"/>
          <w:sz w:val="28"/>
          <w:szCs w:val="28"/>
        </w:rPr>
        <w:t xml:space="preserve">, связанных с ремонтом автомобильных дорог, не позднее чем за </w:t>
      </w:r>
      <w:r w:rsidR="00BB7DE3">
        <w:rPr>
          <w:rFonts w:ascii="Times New Roman" w:hAnsi="Times New Roman" w:cs="Times New Roman"/>
          <w:sz w:val="28"/>
          <w:szCs w:val="28"/>
        </w:rPr>
        <w:t>12</w:t>
      </w:r>
      <w:r w:rsidR="00EA5415" w:rsidRPr="00EA5415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A5415" w:rsidRPr="00EA5415" w:rsidRDefault="00EA5415" w:rsidP="00EA5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415">
        <w:rPr>
          <w:rFonts w:ascii="Times New Roman" w:hAnsi="Times New Roman" w:cs="Times New Roman"/>
          <w:sz w:val="28"/>
          <w:szCs w:val="28"/>
        </w:rPr>
        <w:t>В случае возникновения необходимости проведения работ по ремонту автомобильных дорог в связи с обеспечением безопасности дорожного движения, информир</w:t>
      </w:r>
      <w:r w:rsidR="00DA0D6D">
        <w:rPr>
          <w:rFonts w:ascii="Times New Roman" w:hAnsi="Times New Roman" w:cs="Times New Roman"/>
          <w:sz w:val="28"/>
          <w:szCs w:val="28"/>
        </w:rPr>
        <w:t>овать</w:t>
      </w:r>
      <w:r w:rsidRPr="00EA5415">
        <w:rPr>
          <w:rFonts w:ascii="Times New Roman" w:hAnsi="Times New Roman" w:cs="Times New Roman"/>
          <w:sz w:val="28"/>
          <w:szCs w:val="28"/>
        </w:rPr>
        <w:t xml:space="preserve"> </w:t>
      </w:r>
      <w:r w:rsidR="00DA0D6D">
        <w:rPr>
          <w:rFonts w:ascii="Times New Roman" w:hAnsi="Times New Roman" w:cs="Times New Roman"/>
          <w:sz w:val="28"/>
          <w:szCs w:val="28"/>
        </w:rPr>
        <w:t>В</w:t>
      </w:r>
      <w:r w:rsidRPr="00EA5415">
        <w:rPr>
          <w:rFonts w:ascii="Times New Roman" w:hAnsi="Times New Roman" w:cs="Times New Roman"/>
          <w:sz w:val="28"/>
          <w:szCs w:val="28"/>
        </w:rPr>
        <w:t xml:space="preserve">ладельца инженерных коммуникаций не позднее чем за </w:t>
      </w:r>
      <w:r w:rsidR="00BB7DE3">
        <w:rPr>
          <w:rFonts w:ascii="Times New Roman" w:hAnsi="Times New Roman" w:cs="Times New Roman"/>
          <w:sz w:val="28"/>
          <w:szCs w:val="28"/>
        </w:rPr>
        <w:t>45 дней</w:t>
      </w:r>
      <w:r w:rsidRPr="00EA5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2.1.2. Предоставлять по запросу Владельца инженерных коммуникаций документацию, касающуюся работ</w:t>
      </w:r>
      <w:r w:rsidR="00273C8A">
        <w:rPr>
          <w:rFonts w:ascii="Times New Roman" w:hAnsi="Times New Roman" w:cs="Times New Roman"/>
          <w:sz w:val="28"/>
          <w:szCs w:val="28"/>
        </w:rPr>
        <w:t>,</w:t>
      </w:r>
      <w:r w:rsidRPr="00217905">
        <w:rPr>
          <w:rFonts w:ascii="Times New Roman" w:hAnsi="Times New Roman" w:cs="Times New Roman"/>
          <w:sz w:val="28"/>
          <w:szCs w:val="28"/>
        </w:rPr>
        <w:t xml:space="preserve"> связанных с ремонтом автомобильных дорог.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2.1.3. Выполнять иные обязательства, предусмотренные настоявшим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Pr="00217905">
        <w:rPr>
          <w:rFonts w:ascii="Times New Roman" w:hAnsi="Times New Roman" w:cs="Times New Roman"/>
          <w:sz w:val="28"/>
          <w:szCs w:val="28"/>
        </w:rPr>
        <w:t xml:space="preserve"> и действующим законодательством Российской Федерации.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2.2. Департамент имеет право: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2.2.1. Требовать от Владельца инженерных коммуникаций надлежащего выполнения обязательств в соответствии с условиями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217905">
        <w:rPr>
          <w:rFonts w:ascii="Times New Roman" w:hAnsi="Times New Roman" w:cs="Times New Roman"/>
          <w:sz w:val="28"/>
          <w:szCs w:val="28"/>
        </w:rPr>
        <w:t>.</w:t>
      </w:r>
    </w:p>
    <w:p w:rsidR="00CB1A57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2.2.2. </w:t>
      </w:r>
      <w:r w:rsidR="00CB1A57">
        <w:rPr>
          <w:rFonts w:ascii="Times New Roman" w:hAnsi="Times New Roman" w:cs="Times New Roman"/>
          <w:sz w:val="28"/>
          <w:szCs w:val="28"/>
        </w:rPr>
        <w:t>П</w:t>
      </w:r>
      <w:r w:rsidR="00CB1A57" w:rsidRPr="00CB1A57">
        <w:rPr>
          <w:rFonts w:ascii="Times New Roman" w:hAnsi="Times New Roman" w:cs="Times New Roman"/>
          <w:sz w:val="28"/>
          <w:szCs w:val="28"/>
        </w:rPr>
        <w:t xml:space="preserve">ровести ремонт </w:t>
      </w:r>
      <w:r w:rsidR="00E211F8" w:rsidRPr="00E211F8">
        <w:rPr>
          <w:rFonts w:ascii="Times New Roman" w:hAnsi="Times New Roman" w:cs="Times New Roman"/>
          <w:sz w:val="28"/>
          <w:szCs w:val="28"/>
        </w:rPr>
        <w:t xml:space="preserve">смотровых колодцев инженерных коммуникаций (замена опорных колец, плит перекрытия и люков колодцев) </w:t>
      </w:r>
      <w:r w:rsidR="00CB1A57" w:rsidRPr="00CB1A57">
        <w:rPr>
          <w:rFonts w:ascii="Times New Roman" w:hAnsi="Times New Roman" w:cs="Times New Roman"/>
          <w:sz w:val="28"/>
          <w:szCs w:val="28"/>
        </w:rPr>
        <w:t>самостоятельно в рамках муниципальных контрактов и договоров, заказчиком по которым выступает Департамент</w:t>
      </w:r>
      <w:r w:rsidR="00CB1A57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57" w:rsidRPr="00CB1A57">
        <w:rPr>
          <w:rFonts w:ascii="Times New Roman" w:hAnsi="Times New Roman" w:cs="Times New Roman"/>
          <w:sz w:val="28"/>
          <w:szCs w:val="28"/>
        </w:rPr>
        <w:t>невыполнения владельцем инженерных коммуникаций ремонта инженерных коммуникаций в заявленный срок</w:t>
      </w:r>
      <w:r w:rsidR="00DA0D6D" w:rsidRPr="00DA0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7A2" w:rsidRPr="007917A2">
        <w:rPr>
          <w:rFonts w:ascii="Times New Roman" w:hAnsi="Times New Roman" w:cs="Times New Roman"/>
          <w:sz w:val="28"/>
          <w:szCs w:val="28"/>
        </w:rPr>
        <w:t xml:space="preserve">или выполнения ремонта, </w:t>
      </w:r>
      <w:r w:rsidR="007917A2">
        <w:rPr>
          <w:rFonts w:ascii="Times New Roman" w:hAnsi="Times New Roman" w:cs="Times New Roman"/>
          <w:sz w:val="28"/>
          <w:szCs w:val="28"/>
        </w:rPr>
        <w:t>результат</w:t>
      </w:r>
      <w:r w:rsidR="007917A2" w:rsidRPr="007917A2">
        <w:rPr>
          <w:rFonts w:ascii="Times New Roman" w:hAnsi="Times New Roman" w:cs="Times New Roman"/>
          <w:sz w:val="28"/>
          <w:szCs w:val="28"/>
        </w:rPr>
        <w:t xml:space="preserve"> которого не соответствует техническим требованиям, установленным законодательством, и препятствует дальнейшему ремонту автомобильной дороги</w:t>
      </w:r>
      <w:r w:rsidR="00CB1A57">
        <w:rPr>
          <w:rFonts w:ascii="Times New Roman" w:hAnsi="Times New Roman" w:cs="Times New Roman"/>
          <w:sz w:val="28"/>
          <w:szCs w:val="28"/>
        </w:rPr>
        <w:t>.</w:t>
      </w:r>
    </w:p>
    <w:p w:rsidR="0080689F" w:rsidRPr="00217905" w:rsidRDefault="00CB1A57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настоящим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="0080689F" w:rsidRPr="00217905">
        <w:rPr>
          <w:rFonts w:ascii="Times New Roman" w:hAnsi="Times New Roman" w:cs="Times New Roman"/>
          <w:sz w:val="28"/>
          <w:szCs w:val="28"/>
        </w:rPr>
        <w:t>, действующим законодательством Российской Федерации, муниципальными правовыми актами города Твери.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2.3. Владелец инженерных коммуникаций обязан: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2.3.1. При проведении Департаментом работ по ремонту автомобильных дорог, указанных в приложении 2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217905">
        <w:rPr>
          <w:rFonts w:ascii="Times New Roman" w:hAnsi="Times New Roman" w:cs="Times New Roman"/>
          <w:sz w:val="28"/>
          <w:szCs w:val="28"/>
        </w:rPr>
        <w:t xml:space="preserve">, осуществлять ремонт инженерных коммуникаций, требующих проведения ремонта на ремонтируемых участках автомобильных дорог, за свой счет и своими силами в </w:t>
      </w:r>
      <w:r w:rsidR="00B71A03" w:rsidRPr="00B71A03">
        <w:rPr>
          <w:rFonts w:ascii="Times New Roman" w:hAnsi="Times New Roman" w:cs="Times New Roman"/>
          <w:sz w:val="28"/>
          <w:szCs w:val="28"/>
        </w:rPr>
        <w:t xml:space="preserve">согласованный с Департаментом </w:t>
      </w:r>
      <w:r w:rsidRPr="00217905">
        <w:rPr>
          <w:rFonts w:ascii="Times New Roman" w:hAnsi="Times New Roman" w:cs="Times New Roman"/>
          <w:sz w:val="28"/>
          <w:szCs w:val="28"/>
        </w:rPr>
        <w:t xml:space="preserve">срок. </w:t>
      </w:r>
    </w:p>
    <w:p w:rsidR="00B71A03" w:rsidRPr="00B71A03" w:rsidRDefault="00B71A03" w:rsidP="00B71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A03">
        <w:rPr>
          <w:rFonts w:ascii="Times New Roman" w:hAnsi="Times New Roman" w:cs="Times New Roman"/>
          <w:sz w:val="28"/>
          <w:szCs w:val="28"/>
        </w:rPr>
        <w:t xml:space="preserve">С целью сохранения целостности дорожного покрытия в течение всего гарантийного срока на выполненные работы по ремонту автомобильных дорог, владелец инженерных коммуникаций осуществляет ремонт и замену всех изношенных инженерных коммуникаций, проходящих под ремонтируемыми участками автомобильных дорог. </w:t>
      </w:r>
      <w:r w:rsidRPr="00B71A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2.3.2. В случае нарушения срока ремонта инженерных коммуникаций, указанного в пункте 2.3.1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217905">
        <w:rPr>
          <w:rFonts w:ascii="Times New Roman" w:hAnsi="Times New Roman" w:cs="Times New Roman"/>
          <w:sz w:val="28"/>
          <w:szCs w:val="28"/>
        </w:rPr>
        <w:t>, выплатить Департаменту штраф в размере_____________.</w:t>
      </w:r>
    </w:p>
    <w:p w:rsidR="00B71A0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2.3.3. </w:t>
      </w:r>
      <w:r w:rsidR="00B71A03">
        <w:rPr>
          <w:rFonts w:ascii="Times New Roman" w:hAnsi="Times New Roman" w:cs="Times New Roman"/>
          <w:sz w:val="28"/>
          <w:szCs w:val="28"/>
        </w:rPr>
        <w:t>В случае, установленном пунктом 2.2.2 настоящего Договора</w:t>
      </w:r>
      <w:r w:rsidR="00273C8A">
        <w:rPr>
          <w:rFonts w:ascii="Times New Roman" w:hAnsi="Times New Roman" w:cs="Times New Roman"/>
          <w:sz w:val="28"/>
          <w:szCs w:val="28"/>
        </w:rPr>
        <w:t>,</w:t>
      </w:r>
      <w:r w:rsidR="00B71A03">
        <w:rPr>
          <w:rFonts w:ascii="Times New Roman" w:hAnsi="Times New Roman" w:cs="Times New Roman"/>
          <w:sz w:val="28"/>
          <w:szCs w:val="28"/>
        </w:rPr>
        <w:t xml:space="preserve"> в</w:t>
      </w:r>
      <w:r w:rsidR="00B71A03" w:rsidRPr="00B71A03">
        <w:rPr>
          <w:rFonts w:ascii="Times New Roman" w:hAnsi="Times New Roman" w:cs="Times New Roman"/>
          <w:sz w:val="28"/>
          <w:szCs w:val="28"/>
        </w:rPr>
        <w:t xml:space="preserve">озместить Департаменту фактические затраты, понесенные в соответствии с муниципальными контрактами и договорами. </w:t>
      </w:r>
    </w:p>
    <w:p w:rsidR="0080689F" w:rsidRDefault="00B71A03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2.3.4. 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Информировать Департамент о вскрытии и плановом ремонте инженерных коммуникаций (сооружений), указанных в приложении 1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="0080689F" w:rsidRPr="00217905">
        <w:rPr>
          <w:rFonts w:ascii="Times New Roman" w:hAnsi="Times New Roman" w:cs="Times New Roman"/>
          <w:sz w:val="28"/>
          <w:szCs w:val="28"/>
        </w:rPr>
        <w:t>,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89F" w:rsidRPr="00217905">
        <w:rPr>
          <w:rFonts w:ascii="Times New Roman" w:hAnsi="Times New Roman" w:cs="Times New Roman"/>
          <w:sz w:val="28"/>
          <w:szCs w:val="28"/>
        </w:rPr>
        <w:t>________.</w:t>
      </w:r>
    </w:p>
    <w:p w:rsidR="0080689F" w:rsidRPr="00E211F8" w:rsidRDefault="00273C8A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. </w:t>
      </w:r>
      <w:r w:rsidR="0080689F" w:rsidRPr="00E211F8">
        <w:rPr>
          <w:rFonts w:ascii="Times New Roman" w:hAnsi="Times New Roman" w:cs="Times New Roman"/>
          <w:sz w:val="28"/>
          <w:szCs w:val="28"/>
        </w:rPr>
        <w:t xml:space="preserve">Информировать Департамент о вскрытии смотровых колодцев, указанных в приложении 1 к настоящему </w:t>
      </w:r>
      <w:r w:rsidR="009A695F" w:rsidRPr="00E211F8">
        <w:rPr>
          <w:rFonts w:ascii="Times New Roman" w:hAnsi="Times New Roman" w:cs="Times New Roman"/>
          <w:sz w:val="28"/>
          <w:szCs w:val="28"/>
        </w:rPr>
        <w:t>Договору</w:t>
      </w:r>
      <w:r w:rsidR="00E211F8" w:rsidRPr="00E211F8">
        <w:rPr>
          <w:rFonts w:ascii="Times New Roman" w:hAnsi="Times New Roman" w:cs="Times New Roman"/>
          <w:sz w:val="28"/>
          <w:szCs w:val="28"/>
        </w:rPr>
        <w:t>.</w:t>
      </w:r>
      <w:r w:rsidR="0080689F" w:rsidRPr="00E21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273C8A" w:rsidRDefault="00273C8A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="0080689F" w:rsidRPr="00217905">
        <w:rPr>
          <w:rFonts w:ascii="Times New Roman" w:hAnsi="Times New Roman" w:cs="Times New Roman"/>
          <w:sz w:val="28"/>
          <w:szCs w:val="28"/>
        </w:rPr>
        <w:t>. Не вскрывать дорожную одежду в течение гарантийного срока на выполненные работы по ремонту автомобильных дорог</w:t>
      </w:r>
      <w:r w:rsidR="00D70FB1" w:rsidRPr="00273C8A">
        <w:rPr>
          <w:rFonts w:ascii="Times New Roman" w:hAnsi="Times New Roman" w:cs="Times New Roman"/>
          <w:sz w:val="28"/>
          <w:szCs w:val="28"/>
        </w:rPr>
        <w:t>,</w:t>
      </w:r>
      <w:r w:rsidR="00CB0CC9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0CC9" w:rsidRPr="00273C8A">
        <w:rPr>
          <w:rFonts w:ascii="Times New Roman" w:hAnsi="Times New Roman" w:cs="Times New Roman"/>
          <w:sz w:val="28"/>
          <w:szCs w:val="28"/>
        </w:rPr>
        <w:t>за исключением аварийно-восстановительных работ и работ по строительству и (или) реконструкции инженерных сетей, в рамках исполнения обязательств по договорам на подключение к системам инженерной инфраструктуры</w:t>
      </w:r>
      <w:r w:rsidR="0080689F" w:rsidRPr="00273C8A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273C8A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80689F" w:rsidRPr="00217905">
        <w:rPr>
          <w:rFonts w:ascii="Times New Roman" w:hAnsi="Times New Roman" w:cs="Times New Roman"/>
          <w:sz w:val="28"/>
          <w:szCs w:val="28"/>
        </w:rPr>
        <w:t>. Не вскрывать дорожную одежду, при наличии технической возможности осуществить ремонт инженерных коммуникаций (сооружений) закрытым способо</w:t>
      </w:r>
      <w:r w:rsidR="0080689F">
        <w:rPr>
          <w:rFonts w:ascii="Times New Roman" w:hAnsi="Times New Roman" w:cs="Times New Roman"/>
          <w:sz w:val="28"/>
          <w:szCs w:val="28"/>
        </w:rPr>
        <w:t>м.</w:t>
      </w:r>
    </w:p>
    <w:p w:rsidR="0080689F" w:rsidRPr="00D70FB1" w:rsidRDefault="0080689F" w:rsidP="0080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        </w:t>
      </w:r>
      <w:r w:rsidR="00273C8A">
        <w:rPr>
          <w:rFonts w:ascii="Times New Roman" w:hAnsi="Times New Roman" w:cs="Times New Roman"/>
          <w:sz w:val="28"/>
          <w:szCs w:val="28"/>
        </w:rPr>
        <w:t>2.3.8</w:t>
      </w:r>
      <w:r w:rsidRPr="00DF6933">
        <w:rPr>
          <w:rFonts w:ascii="Times New Roman" w:hAnsi="Times New Roman" w:cs="Times New Roman"/>
          <w:sz w:val="28"/>
          <w:szCs w:val="28"/>
        </w:rPr>
        <w:t>. При необходимости обеспечить доступ к инженерным коммуникациям (</w:t>
      </w:r>
      <w:r>
        <w:rPr>
          <w:rFonts w:ascii="Times New Roman" w:hAnsi="Times New Roman" w:cs="Times New Roman"/>
          <w:sz w:val="28"/>
          <w:szCs w:val="28"/>
        </w:rPr>
        <w:t>сооружениям</w:t>
      </w:r>
      <w:r w:rsidRPr="00DF6933">
        <w:rPr>
          <w:rFonts w:ascii="Times New Roman" w:hAnsi="Times New Roman" w:cs="Times New Roman"/>
          <w:sz w:val="28"/>
          <w:szCs w:val="28"/>
        </w:rPr>
        <w:t>) представителям Управления ГИБДД по Тверской области, Главного управления МЧС России по Тверской области, иных контрольных и надзорных органов, а также администрации города Твери,</w:t>
      </w:r>
      <w:r w:rsidR="00DA0D6D" w:rsidRPr="00DA0D6D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="00DA0D6D">
        <w:rPr>
          <w:rFonts w:ascii="Times New Roman" w:hAnsi="Times New Roman" w:cs="Times New Roman"/>
          <w:sz w:val="28"/>
          <w:szCs w:val="28"/>
        </w:rPr>
        <w:t>,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241B19" w:rsidRPr="00241B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41B19" w:rsidRPr="00D70FB1">
        <w:rPr>
          <w:rFonts w:ascii="Times New Roman" w:hAnsi="Times New Roman" w:cs="Times New Roman"/>
          <w:sz w:val="28"/>
          <w:szCs w:val="28"/>
        </w:rPr>
        <w:t>после получения уведомления не менее, чем за 1 сутки. Осмотр проводится только в присутствии эксплуатирующей организации (владельца).</w:t>
      </w:r>
    </w:p>
    <w:p w:rsidR="009801C9" w:rsidRPr="009801C9" w:rsidRDefault="00273C8A" w:rsidP="00980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r w:rsidR="009801C9">
        <w:rPr>
          <w:rFonts w:ascii="Times New Roman" w:hAnsi="Times New Roman" w:cs="Times New Roman"/>
          <w:sz w:val="28"/>
          <w:szCs w:val="28"/>
        </w:rPr>
        <w:t>. О</w:t>
      </w:r>
      <w:r w:rsidR="009801C9" w:rsidRPr="009801C9">
        <w:rPr>
          <w:rFonts w:ascii="Times New Roman" w:hAnsi="Times New Roman" w:cs="Times New Roman"/>
          <w:sz w:val="28"/>
          <w:szCs w:val="28"/>
        </w:rPr>
        <w:t>беспеч</w:t>
      </w:r>
      <w:r w:rsidR="009801C9">
        <w:rPr>
          <w:rFonts w:ascii="Times New Roman" w:hAnsi="Times New Roman" w:cs="Times New Roman"/>
          <w:sz w:val="28"/>
          <w:szCs w:val="28"/>
        </w:rPr>
        <w:t>ить</w:t>
      </w:r>
      <w:r w:rsidR="009801C9" w:rsidRPr="009801C9">
        <w:rPr>
          <w:rFonts w:ascii="Times New Roman" w:hAnsi="Times New Roman" w:cs="Times New Roman"/>
          <w:sz w:val="28"/>
          <w:szCs w:val="28"/>
        </w:rPr>
        <w:t xml:space="preserve"> сохранность зеленых насаждений, объектов благоустройства и объектов муниципальной собственности, за исключением объектов размещенных с нарушением охранных зон инженерных сетей</w:t>
      </w:r>
      <w:r w:rsidR="009D1E87">
        <w:rPr>
          <w:rFonts w:ascii="Times New Roman" w:hAnsi="Times New Roman" w:cs="Times New Roman"/>
          <w:sz w:val="28"/>
          <w:szCs w:val="28"/>
        </w:rPr>
        <w:t>,</w:t>
      </w:r>
      <w:r w:rsidR="009D1E87" w:rsidRPr="009D1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E87">
        <w:rPr>
          <w:rFonts w:ascii="Times New Roman" w:hAnsi="Times New Roman" w:cs="Times New Roman"/>
          <w:sz w:val="28"/>
          <w:szCs w:val="28"/>
        </w:rPr>
        <w:t>п</w:t>
      </w:r>
      <w:r w:rsidR="009D1E87" w:rsidRPr="009D1E87">
        <w:rPr>
          <w:rFonts w:ascii="Times New Roman" w:hAnsi="Times New Roman" w:cs="Times New Roman"/>
          <w:sz w:val="28"/>
          <w:szCs w:val="28"/>
        </w:rPr>
        <w:t xml:space="preserve">ри проведении работ по ремонту </w:t>
      </w:r>
      <w:r w:rsidR="009D1E87" w:rsidRPr="009D1E87">
        <w:rPr>
          <w:rFonts w:ascii="Times New Roman" w:hAnsi="Times New Roman" w:cs="Times New Roman"/>
          <w:bCs/>
          <w:sz w:val="28"/>
          <w:szCs w:val="28"/>
        </w:rPr>
        <w:t>инженерных коммуникаций, производимых при ремонте автомобильных дорог</w:t>
      </w:r>
      <w:r w:rsidR="009801C9" w:rsidRPr="009801C9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73C8A">
        <w:rPr>
          <w:rFonts w:ascii="Times New Roman" w:hAnsi="Times New Roman" w:cs="Times New Roman"/>
          <w:sz w:val="28"/>
          <w:szCs w:val="28"/>
        </w:rPr>
        <w:t>10</w:t>
      </w:r>
      <w:r w:rsidRPr="00DF6933">
        <w:rPr>
          <w:rFonts w:ascii="Times New Roman" w:hAnsi="Times New Roman" w:cs="Times New Roman"/>
          <w:sz w:val="28"/>
          <w:szCs w:val="28"/>
        </w:rPr>
        <w:t xml:space="preserve">. Осуществлять иные обязанности, предусмотренные </w:t>
      </w:r>
      <w:r w:rsidR="005450D9">
        <w:rPr>
          <w:rFonts w:ascii="Times New Roman" w:hAnsi="Times New Roman" w:cs="Times New Roman"/>
          <w:sz w:val="28"/>
          <w:szCs w:val="28"/>
        </w:rPr>
        <w:t>Договора</w:t>
      </w:r>
      <w:r w:rsidR="009A695F">
        <w:rPr>
          <w:rFonts w:ascii="Times New Roman" w:hAnsi="Times New Roman" w:cs="Times New Roman"/>
          <w:sz w:val="28"/>
          <w:szCs w:val="28"/>
        </w:rPr>
        <w:t>м</w:t>
      </w:r>
      <w:r w:rsidRPr="00DF6933">
        <w:rPr>
          <w:rFonts w:ascii="Times New Roman" w:hAnsi="Times New Roman" w:cs="Times New Roman"/>
          <w:sz w:val="28"/>
          <w:szCs w:val="28"/>
        </w:rPr>
        <w:t>и законодательством Российской Федерации.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2.4. Владелец инженерных коммуникаций имеет право: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2.4.1. Запрашивать и получать от Департамента всю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DF6933">
        <w:rPr>
          <w:rFonts w:ascii="Times New Roman" w:hAnsi="Times New Roman" w:cs="Times New Roman"/>
          <w:sz w:val="28"/>
          <w:szCs w:val="28"/>
        </w:rPr>
        <w:t>связанных с ремонтом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приложении 2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DF6933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2.4.2. Осуществлять иные права, предусмотренные действующим законодательством Российской Федерации.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933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Владелец инженерных коммуникаций уплачивает штраф в размере</w:t>
      </w:r>
      <w:r w:rsidR="00EF5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_____________в случаях: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вскрытия Владельцем инженерных коммуникаций дорожной одежды в течение гарантийного срока на выполненные работы по ремонту автомобильных дорог;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вскрытия Владельцем инженерных коммуникаций дорожной одежды, при наличии технической возможности осуществить ремонт инженерных коммуникаций (сооружений) закрытым способом.</w:t>
      </w:r>
    </w:p>
    <w:p w:rsidR="00241B19" w:rsidRPr="00241B19" w:rsidRDefault="00E211F8" w:rsidP="0024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9D1E87" w:rsidRPr="009D1E87">
        <w:rPr>
          <w:rFonts w:ascii="Times New Roman" w:hAnsi="Times New Roman" w:cs="Times New Roman"/>
          <w:sz w:val="28"/>
          <w:szCs w:val="28"/>
        </w:rPr>
        <w:t xml:space="preserve">Владелец инженерных коммуникаций </w:t>
      </w:r>
      <w:r w:rsidR="009D1E87">
        <w:rPr>
          <w:rFonts w:ascii="Times New Roman" w:hAnsi="Times New Roman" w:cs="Times New Roman"/>
          <w:sz w:val="28"/>
          <w:szCs w:val="28"/>
        </w:rPr>
        <w:t>в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случае нарушения</w:t>
      </w:r>
      <w:r w:rsidR="009D1E87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, </w:t>
      </w:r>
      <w:r w:rsidR="009D1E87">
        <w:rPr>
          <w:rFonts w:ascii="Times New Roman" w:hAnsi="Times New Roman" w:cs="Times New Roman"/>
          <w:sz w:val="28"/>
          <w:szCs w:val="28"/>
        </w:rPr>
        <w:t>установленной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в пункте 2.3.1 настоящего Договора, </w:t>
      </w:r>
      <w:r w:rsidR="00CB0E34">
        <w:rPr>
          <w:rFonts w:ascii="Times New Roman" w:hAnsi="Times New Roman" w:cs="Times New Roman"/>
          <w:sz w:val="28"/>
          <w:szCs w:val="28"/>
        </w:rPr>
        <w:t>уплачивает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штраф в размере_____________.</w:t>
      </w:r>
    </w:p>
    <w:p w:rsidR="0080689F" w:rsidRPr="00DF6933" w:rsidRDefault="00E211F8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0689F">
        <w:rPr>
          <w:rFonts w:ascii="Times New Roman" w:hAnsi="Times New Roman" w:cs="Times New Roman"/>
          <w:sz w:val="28"/>
          <w:szCs w:val="28"/>
        </w:rPr>
        <w:t>Штраф подлежит перечислению по следующим реквизитам:_________________</w:t>
      </w:r>
      <w:r w:rsidR="00BF4E8E">
        <w:rPr>
          <w:rFonts w:ascii="Times New Roman" w:hAnsi="Times New Roman" w:cs="Times New Roman"/>
          <w:sz w:val="28"/>
          <w:szCs w:val="28"/>
        </w:rPr>
        <w:t>.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11F8"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 За невыполнение или ненадлежащее выполнение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действующим законодательством Российской Федерации и условиями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>.</w:t>
      </w:r>
    </w:p>
    <w:p w:rsidR="00EC24AF" w:rsidRPr="00DF6933" w:rsidRDefault="00EC24A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>. Порядок разрешения споров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.1. По всем вопросам, не урегулированным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Pr="00DF6933">
        <w:rPr>
          <w:rFonts w:ascii="Times New Roman" w:hAnsi="Times New Roman" w:cs="Times New Roman"/>
          <w:sz w:val="28"/>
          <w:szCs w:val="28"/>
        </w:rPr>
        <w:t>, Стороны руководствуются действующим законодательством Российской Федерации, Тверской области, муниципальными правовыми актами города Твери.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.2. Споры, возникающие при исполнении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>, Стороны разрешают путем переписки или переговоров в течение 5 (пяти) рабочих дней после получения одной Стороной соответствующего обращения (претензии) другой Стороны. В случае недостижения согласия заинтересованная сторона обращается в Арбитражный суд Тверской области.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.1. Срок действия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до___________________.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.2. Любые изменения и дополнения к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.3. Расторжение </w:t>
      </w:r>
      <w:r w:rsidR="009A695F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6933">
        <w:rPr>
          <w:rFonts w:ascii="Times New Roman" w:hAnsi="Times New Roman" w:cs="Times New Roman"/>
          <w:sz w:val="28"/>
          <w:szCs w:val="28"/>
        </w:rPr>
        <w:t>допускается по соглашению Сторон или решению суда по основаниям, предусмотренным гражданским законодательством.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.4.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DF6933">
        <w:rPr>
          <w:rFonts w:ascii="Times New Roman" w:hAnsi="Times New Roman" w:cs="Times New Roman"/>
          <w:sz w:val="28"/>
          <w:szCs w:val="28"/>
        </w:rPr>
        <w:t xml:space="preserve"> составлен в 2 (двух) экземплярах, имеющих равную юридическую силу, по одному для каждой из Сторон.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933">
        <w:rPr>
          <w:rFonts w:ascii="Times New Roman" w:hAnsi="Times New Roman" w:cs="Times New Roman"/>
          <w:sz w:val="28"/>
          <w:szCs w:val="28"/>
        </w:rPr>
        <w:t>. Адреса, банковские реквизиты и подписи сторон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80689F" w:rsidRPr="00DF6933" w:rsidTr="00B56D28">
        <w:tc>
          <w:tcPr>
            <w:tcW w:w="4534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4534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ind w:left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Default="0080689F" w:rsidP="008068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DF6933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80689F" w:rsidRPr="00DF6933" w:rsidRDefault="009A695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Перечень инженерных коммуникаций</w:t>
      </w: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DF6933">
        <w:rPr>
          <w:rFonts w:ascii="Times New Roman" w:hAnsi="Times New Roman" w:cs="Times New Roman"/>
          <w:sz w:val="28"/>
          <w:szCs w:val="28"/>
        </w:rPr>
        <w:t>)</w:t>
      </w: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388"/>
        <w:gridCol w:w="1730"/>
        <w:gridCol w:w="567"/>
        <w:gridCol w:w="1559"/>
        <w:gridCol w:w="2268"/>
        <w:gridCol w:w="1134"/>
      </w:tblGrid>
      <w:tr w:rsidR="008E3D62" w:rsidRPr="00DF6933" w:rsidTr="00EC24A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Идентификационные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62"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3D62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</w:p>
        </w:tc>
      </w:tr>
      <w:tr w:rsidR="008E3D62" w:rsidRPr="00DF6933" w:rsidTr="00EC24A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Местопо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ложение (адрес размеще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ния, улица, наимено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вание дороги)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Место пересече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ния (адрес, улица, наимено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вание дороги)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ние (кабель связи, газопровод, канализация, водопровод, теплотрасса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Диаметр,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Протяжен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ность, п.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смотровых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 колодцев, расположенных в границах автомобильной дороги, шт.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Pr="00DF6933" w:rsidRDefault="0080689F" w:rsidP="008E3D62">
      <w:pPr>
        <w:rPr>
          <w:sz w:val="28"/>
          <w:szCs w:val="28"/>
        </w:rPr>
      </w:pPr>
    </w:p>
    <w:p w:rsidR="0080689F" w:rsidRPr="00DF6933" w:rsidRDefault="0080689F" w:rsidP="008E3D62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к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53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 подлежащих ремонту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098"/>
        <w:gridCol w:w="3742"/>
      </w:tblGrid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автомобильной дороги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дрес соответствующего участка автомобильной дороги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9F" w:rsidRPr="0027071B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689F" w:rsidRPr="0027071B" w:rsidSect="007917A2">
      <w:headerReference w:type="default" r:id="rId23"/>
      <w:pgSz w:w="11905" w:h="16838"/>
      <w:pgMar w:top="1134" w:right="850" w:bottom="851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2A" w:rsidRDefault="00414D2A" w:rsidP="004934C1">
      <w:pPr>
        <w:spacing w:after="0" w:line="240" w:lineRule="auto"/>
      </w:pPr>
      <w:r>
        <w:separator/>
      </w:r>
    </w:p>
  </w:endnote>
  <w:endnote w:type="continuationSeparator" w:id="0">
    <w:p w:rsidR="00414D2A" w:rsidRDefault="00414D2A" w:rsidP="0049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2A" w:rsidRDefault="00414D2A" w:rsidP="004934C1">
      <w:pPr>
        <w:spacing w:after="0" w:line="240" w:lineRule="auto"/>
      </w:pPr>
      <w:r>
        <w:separator/>
      </w:r>
    </w:p>
  </w:footnote>
  <w:footnote w:type="continuationSeparator" w:id="0">
    <w:p w:rsidR="00414D2A" w:rsidRDefault="00414D2A" w:rsidP="0049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000143"/>
      <w:docPartObj>
        <w:docPartGallery w:val="Page Numbers (Top of Page)"/>
        <w:docPartUnique/>
      </w:docPartObj>
    </w:sdtPr>
    <w:sdtEndPr/>
    <w:sdtContent>
      <w:p w:rsidR="00955EF7" w:rsidRDefault="00955EF7">
        <w:pPr>
          <w:pStyle w:val="a9"/>
          <w:jc w:val="center"/>
        </w:pPr>
      </w:p>
      <w:p w:rsidR="00955EF7" w:rsidRDefault="00955EF7">
        <w:pPr>
          <w:pStyle w:val="a9"/>
          <w:jc w:val="center"/>
        </w:pPr>
      </w:p>
      <w:p w:rsidR="00955EF7" w:rsidRDefault="00955E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E3F">
          <w:rPr>
            <w:noProof/>
          </w:rPr>
          <w:t>6</w:t>
        </w:r>
        <w:r>
          <w:fldChar w:fldCharType="end"/>
        </w:r>
      </w:p>
    </w:sdtContent>
  </w:sdt>
  <w:p w:rsidR="004934C1" w:rsidRDefault="004934C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9F"/>
    <w:rsid w:val="00176AA1"/>
    <w:rsid w:val="001B62E4"/>
    <w:rsid w:val="001C6987"/>
    <w:rsid w:val="0020457A"/>
    <w:rsid w:val="00217905"/>
    <w:rsid w:val="00241B19"/>
    <w:rsid w:val="00245434"/>
    <w:rsid w:val="0026597D"/>
    <w:rsid w:val="0027071B"/>
    <w:rsid w:val="00273C8A"/>
    <w:rsid w:val="002C3A8B"/>
    <w:rsid w:val="00330E6C"/>
    <w:rsid w:val="00362DAC"/>
    <w:rsid w:val="00364C99"/>
    <w:rsid w:val="003D7F80"/>
    <w:rsid w:val="003F08E8"/>
    <w:rsid w:val="00414D2A"/>
    <w:rsid w:val="00486BE7"/>
    <w:rsid w:val="004934C1"/>
    <w:rsid w:val="004C0A6C"/>
    <w:rsid w:val="00527E5E"/>
    <w:rsid w:val="00530FD8"/>
    <w:rsid w:val="00535F29"/>
    <w:rsid w:val="005450D9"/>
    <w:rsid w:val="00571A8E"/>
    <w:rsid w:val="005B0CC5"/>
    <w:rsid w:val="005E499C"/>
    <w:rsid w:val="00677CD6"/>
    <w:rsid w:val="006961A2"/>
    <w:rsid w:val="006B1CC5"/>
    <w:rsid w:val="006F45D6"/>
    <w:rsid w:val="00720FE9"/>
    <w:rsid w:val="00754A95"/>
    <w:rsid w:val="007917A2"/>
    <w:rsid w:val="007D7201"/>
    <w:rsid w:val="007E606A"/>
    <w:rsid w:val="007E7037"/>
    <w:rsid w:val="0080499D"/>
    <w:rsid w:val="0080689F"/>
    <w:rsid w:val="008336A8"/>
    <w:rsid w:val="0086089A"/>
    <w:rsid w:val="00870A4B"/>
    <w:rsid w:val="008A2197"/>
    <w:rsid w:val="008D3C04"/>
    <w:rsid w:val="008E3D62"/>
    <w:rsid w:val="00900E65"/>
    <w:rsid w:val="00914970"/>
    <w:rsid w:val="0092625D"/>
    <w:rsid w:val="00955EF7"/>
    <w:rsid w:val="0096589F"/>
    <w:rsid w:val="00977178"/>
    <w:rsid w:val="009801C9"/>
    <w:rsid w:val="009A695F"/>
    <w:rsid w:val="009C311A"/>
    <w:rsid w:val="009D1E87"/>
    <w:rsid w:val="00A22D61"/>
    <w:rsid w:val="00A36E9F"/>
    <w:rsid w:val="00A84924"/>
    <w:rsid w:val="00AB780E"/>
    <w:rsid w:val="00AD4FE3"/>
    <w:rsid w:val="00B17EFF"/>
    <w:rsid w:val="00B56D28"/>
    <w:rsid w:val="00B71A03"/>
    <w:rsid w:val="00B97985"/>
    <w:rsid w:val="00BB7DE3"/>
    <w:rsid w:val="00BE7007"/>
    <w:rsid w:val="00BF4E8E"/>
    <w:rsid w:val="00C61832"/>
    <w:rsid w:val="00C967C1"/>
    <w:rsid w:val="00CB0CC9"/>
    <w:rsid w:val="00CB0E34"/>
    <w:rsid w:val="00CB151E"/>
    <w:rsid w:val="00CB1A57"/>
    <w:rsid w:val="00CB403F"/>
    <w:rsid w:val="00CC6E67"/>
    <w:rsid w:val="00CD1111"/>
    <w:rsid w:val="00D31BCC"/>
    <w:rsid w:val="00D45F10"/>
    <w:rsid w:val="00D66889"/>
    <w:rsid w:val="00D70FB1"/>
    <w:rsid w:val="00D73B46"/>
    <w:rsid w:val="00DA0D6D"/>
    <w:rsid w:val="00DA4E3F"/>
    <w:rsid w:val="00DE0153"/>
    <w:rsid w:val="00DE2E72"/>
    <w:rsid w:val="00E211F8"/>
    <w:rsid w:val="00E33FC0"/>
    <w:rsid w:val="00E424CA"/>
    <w:rsid w:val="00E53C8D"/>
    <w:rsid w:val="00E752C6"/>
    <w:rsid w:val="00E7789C"/>
    <w:rsid w:val="00EA16A4"/>
    <w:rsid w:val="00EA5415"/>
    <w:rsid w:val="00EC24AF"/>
    <w:rsid w:val="00EF50AD"/>
    <w:rsid w:val="00F274DB"/>
    <w:rsid w:val="00F60FA8"/>
    <w:rsid w:val="00F66F63"/>
    <w:rsid w:val="00F74EA6"/>
    <w:rsid w:val="00FC3986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C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1832"/>
    <w:pPr>
      <w:spacing w:after="0" w:line="240" w:lineRule="auto"/>
    </w:pPr>
  </w:style>
  <w:style w:type="table" w:styleId="a8">
    <w:name w:val="Table Grid"/>
    <w:basedOn w:val="a1"/>
    <w:uiPriority w:val="59"/>
    <w:rsid w:val="00D7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34C1"/>
  </w:style>
  <w:style w:type="paragraph" w:styleId="ab">
    <w:name w:val="footer"/>
    <w:basedOn w:val="a"/>
    <w:link w:val="ac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C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1832"/>
    <w:pPr>
      <w:spacing w:after="0" w:line="240" w:lineRule="auto"/>
    </w:pPr>
  </w:style>
  <w:style w:type="table" w:styleId="a8">
    <w:name w:val="Table Grid"/>
    <w:basedOn w:val="a1"/>
    <w:uiPriority w:val="59"/>
    <w:rsid w:val="00D7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34C1"/>
  </w:style>
  <w:style w:type="paragraph" w:styleId="ab">
    <w:name w:val="footer"/>
    <w:basedOn w:val="a"/>
    <w:link w:val="ac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AEDC7F0EA182E4A9CC839D2E895D0685543F12F537EC62BBD1C58E08A395C02C2B8EF93C24DE65FC8F79D9E5933AF76279F3B50CA03653C0F79Y0Q8M" TargetMode="External"/><Relationship Id="rId13" Type="http://schemas.openxmlformats.org/officeDocument/2006/relationships/hyperlink" Target="consultantplus://offline/ref=92D726B82C0C0A04FD4E81CF926163F8888DCDC7F7C1DC3F8052D307AAB070273DCB6CA4C593C0C33A092A4485R0J4G" TargetMode="External"/><Relationship Id="rId18" Type="http://schemas.openxmlformats.org/officeDocument/2006/relationships/hyperlink" Target="consultantplus://offline/ref=92D726B82C0C0A04FD4E81CF926163F8888DCCCFFEC0DC3F8052D307AAB070273DCB6CA4C593C0C33A092A4485R0J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D726B82C0C0A04FD4E81CF926163F8888DCDC7F6C3DC3F8052D307AAB070273DCB6CA4C593C0C33A092A4485R0J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D726B82C0C0A04FD4E81CF926163F8888DCCCFFEC0DC3F8052D307AAB070273DCB6CA4C593C0C33A092A4485R0J4G" TargetMode="External"/><Relationship Id="rId17" Type="http://schemas.openxmlformats.org/officeDocument/2006/relationships/hyperlink" Target="consultantplus://offline/ref=5F88C622BCDCCEAF9EAE27F30DD17E50434F73A67A6DB6516D5ED6F5B658583E3EA36162A7FA7687C10AAF74A8233BA11B339C17FDD92FA7t154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D726B82C0C0A04FD4E81CF926163F8888DCDC7F7C8DC3F8052D307AAB070273DCB6CA4C593C0C33A092A4485R0J4G" TargetMode="External"/><Relationship Id="rId20" Type="http://schemas.openxmlformats.org/officeDocument/2006/relationships/hyperlink" Target="consultantplus://offline/ref=92D726B82C0C0A04FD4E81CF926163F8888CC8CFF8C7DC3F8052D307AAB070273DCB6CA4C593C0C33A092A4485R0J4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UR_Kozlova\Desktop\&#1044;&#1086;&#1082;&#1091;&#1084;&#1077;&#1085;&#1090;&#1099;\&#1055;&#1088;&#1086;&#1077;&#1082;&#1090;&#1099;%20&#1052;&#1055;&#1040;\&#1055;&#1086;&#1088;&#1103;&#1076;&#1086;&#1082;%20&#1088;&#1077;&#1084;&#1086;&#1085;&#1090;&#1072;%20&#1082;&#1086;&#1083;&#1086;&#1076;&#1094;&#1077;&#1074;\&#1055;&#1086;&#1089;&#1090;&#1072;&#1085;&#1086;&#1074;&#1083;&#1077;&#1085;&#1080;&#1077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D726B82C0C0A04FD4E81CF926163F8888DCDC7F6C3DC3F8052D307AAB070273DCB6CA4C593C0C33A092A4485R0J4G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C:\Users\JUR_Kozlova\Desktop\&#1044;&#1086;&#1082;&#1091;&#1084;&#1077;&#1085;&#1090;&#1099;\&#1055;&#1088;&#1086;&#1077;&#1082;&#1090;&#1099;%20&#1052;&#1055;&#1040;\&#1055;&#1086;&#1088;&#1103;&#1076;&#1086;&#1082;%20&#1088;&#1077;&#1084;&#1086;&#1085;&#1090;&#1072;%20&#1082;&#1086;&#1083;&#1086;&#1076;&#1094;&#1077;&#1074;\&#1055;&#1086;&#1089;&#1090;&#1072;&#1085;&#1086;&#1074;&#1083;&#1077;&#1085;&#1080;&#1077;.docx" TargetMode="External"/><Relationship Id="rId19" Type="http://schemas.openxmlformats.org/officeDocument/2006/relationships/hyperlink" Target="consultantplus://offline/ref=92D726B82C0C0A04FD4E81CF926163F8888DCDC7F7C1DC3F8052D307AAB070273DCB6CA4C593C0C33A092A4485R0J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F6A7997D0898D79EA8CEC37017352C36C88254A4F66DC0CB9916E4DB0115D91B7A418736DC068C23869DEAD49B52D0FOAI" TargetMode="External"/><Relationship Id="rId14" Type="http://schemas.openxmlformats.org/officeDocument/2006/relationships/hyperlink" Target="consultantplus://offline/ref=92D726B82C0C0A04FD4E81CF926163F8888CC8CFF8C7DC3F8052D307AAB070273DCB6CA4C593C0C33A092A4485R0J4G" TargetMode="External"/><Relationship Id="rId22" Type="http://schemas.openxmlformats.org/officeDocument/2006/relationships/hyperlink" Target="consultantplus://offline/ref=92D726B82C0C0A04FD4E81CF926163F8888DCDC7F7C8DC3F8052D307AAB070273DCB6CA4C593C0C33A092A4485R0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A65-71F9-4917-AB2A-4569E58D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Б. Козлова</cp:lastModifiedBy>
  <cp:revision>4</cp:revision>
  <cp:lastPrinted>2019-03-22T07:46:00Z</cp:lastPrinted>
  <dcterms:created xsi:type="dcterms:W3CDTF">2019-03-22T07:35:00Z</dcterms:created>
  <dcterms:modified xsi:type="dcterms:W3CDTF">2019-03-22T07:46:00Z</dcterms:modified>
</cp:coreProperties>
</file>